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D6" w:rsidRDefault="00FB16D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B16D6" w:rsidRDefault="00FB16D6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B16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6D6" w:rsidRDefault="00FB16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6D6" w:rsidRDefault="00FB16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16D6" w:rsidRDefault="00FB16D6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25.02.2025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6D6" w:rsidRDefault="00FB16D6">
            <w:pPr>
              <w:pStyle w:val="ConsPlusNormal"/>
            </w:pPr>
          </w:p>
        </w:tc>
      </w:tr>
    </w:tbl>
    <w:p w:rsidR="00FB16D6" w:rsidRDefault="00FB16D6">
      <w:pPr>
        <w:pStyle w:val="ConsPlusTitle"/>
        <w:spacing w:before="280"/>
        <w:jc w:val="center"/>
      </w:pPr>
      <w:r>
        <w:t xml:space="preserve">ПРОСТАЯ ПИСЬМЕННАЯ ФОРМА КОНТРАКТА С </w:t>
      </w:r>
      <w:proofErr w:type="gramStart"/>
      <w:r>
        <w:t>ЕДИНСТВЕННЫМ</w:t>
      </w:r>
      <w:proofErr w:type="gramEnd"/>
    </w:p>
    <w:p w:rsidR="00FB16D6" w:rsidRDefault="00FB16D6">
      <w:pPr>
        <w:pStyle w:val="ConsPlusTitle"/>
        <w:jc w:val="center"/>
      </w:pPr>
      <w:r>
        <w:t>ПОСТАВЩИКОМ С 1 ЯНВАРЯ 2025 ГОДА: ПОЗИЦИЯ МИНФИНА</w:t>
      </w:r>
    </w:p>
    <w:p w:rsidR="00FB16D6" w:rsidRDefault="00FB16D6">
      <w:pPr>
        <w:pStyle w:val="ConsPlusNormal"/>
        <w:jc w:val="center"/>
      </w:pPr>
    </w:p>
    <w:p w:rsidR="00FB16D6" w:rsidRDefault="00FB16D6">
      <w:pPr>
        <w:pStyle w:val="ConsPlusNormal"/>
        <w:ind w:firstLine="540"/>
        <w:jc w:val="both"/>
      </w:pPr>
      <w:hyperlink r:id="rId6">
        <w:r>
          <w:rPr>
            <w:color w:val="0000FF"/>
          </w:rPr>
          <w:t>С 1 января 2025 года</w:t>
        </w:r>
      </w:hyperlink>
      <w:r>
        <w:t xml:space="preserve"> заключать контракты с единственным поставщиком без учета требований Закона N 44-ФЗ можно не в любой, а только в простой письменной форме по ГК РФ. Минфин разъяснил, как применять это новшество, в т.ч. при закупках через подотчетных лиц. Подробнее в обзоре.</w:t>
      </w:r>
    </w:p>
    <w:p w:rsidR="00FB16D6" w:rsidRDefault="00FB16D6">
      <w:pPr>
        <w:pStyle w:val="ConsPlusNormal"/>
        <w:ind w:firstLine="540"/>
        <w:jc w:val="both"/>
      </w:pPr>
    </w:p>
    <w:p w:rsidR="00FB16D6" w:rsidRDefault="00FB16D6">
      <w:pPr>
        <w:pStyle w:val="ConsPlusTitle"/>
        <w:ind w:firstLine="540"/>
        <w:jc w:val="both"/>
        <w:outlineLvl w:val="0"/>
      </w:pPr>
      <w:r>
        <w:t>Суть изменений</w:t>
      </w:r>
    </w:p>
    <w:p w:rsidR="00FB16D6" w:rsidRDefault="00FB16D6">
      <w:pPr>
        <w:pStyle w:val="ConsPlusNormal"/>
        <w:ind w:firstLine="540"/>
        <w:jc w:val="both"/>
      </w:pPr>
    </w:p>
    <w:p w:rsidR="00FB16D6" w:rsidRDefault="00FB16D6">
      <w:pPr>
        <w:pStyle w:val="ConsPlusNormal"/>
        <w:ind w:firstLine="540"/>
        <w:jc w:val="both"/>
      </w:pPr>
      <w:r>
        <w:t xml:space="preserve">В Законе N 44-ФЗ закрепили </w:t>
      </w:r>
      <w:hyperlink r:id="rId7">
        <w:r>
          <w:rPr>
            <w:color w:val="0000FF"/>
          </w:rPr>
          <w:t>общее правило</w:t>
        </w:r>
      </w:hyperlink>
      <w:r>
        <w:t xml:space="preserve"> о письменной форме контракта, поэтому никакая сделка </w:t>
      </w:r>
      <w:hyperlink r:id="rId8">
        <w:r>
          <w:rPr>
            <w:color w:val="0000FF"/>
          </w:rPr>
          <w:t>не может быть устной</w:t>
        </w:r>
      </w:hyperlink>
      <w:r>
        <w:t>.</w:t>
      </w:r>
    </w:p>
    <w:p w:rsidR="00FB16D6" w:rsidRDefault="00FB16D6">
      <w:pPr>
        <w:pStyle w:val="ConsPlusNormal"/>
        <w:spacing w:before="220"/>
        <w:ind w:firstLine="540"/>
        <w:jc w:val="both"/>
      </w:pPr>
      <w:r>
        <w:t xml:space="preserve">Для </w:t>
      </w:r>
      <w:hyperlink r:id="rId9">
        <w:r>
          <w:rPr>
            <w:color w:val="0000FF"/>
          </w:rPr>
          <w:t>случаев</w:t>
        </w:r>
      </w:hyperlink>
      <w:r>
        <w:t xml:space="preserve"> закупки у единственного поставщика, при которых можно не соблюдать основные требования к контракту, ввели простую письменную форму по ГК РФ.</w:t>
      </w:r>
    </w:p>
    <w:p w:rsidR="00FB16D6" w:rsidRDefault="00FB16D6">
      <w:pPr>
        <w:pStyle w:val="ConsPlusNormal"/>
        <w:ind w:firstLine="540"/>
        <w:jc w:val="both"/>
      </w:pPr>
    </w:p>
    <w:p w:rsidR="00FB16D6" w:rsidRDefault="00FB16D6">
      <w:pPr>
        <w:pStyle w:val="ConsPlusTitle"/>
        <w:ind w:firstLine="540"/>
        <w:jc w:val="both"/>
        <w:outlineLvl w:val="0"/>
      </w:pPr>
      <w:r>
        <w:t>Простая письменная форма контракта при розничной купле-продаже</w:t>
      </w:r>
    </w:p>
    <w:p w:rsidR="00FB16D6" w:rsidRDefault="00FB16D6">
      <w:pPr>
        <w:pStyle w:val="ConsPlusNormal"/>
        <w:ind w:firstLine="540"/>
        <w:jc w:val="both"/>
      </w:pPr>
    </w:p>
    <w:p w:rsidR="00FB16D6" w:rsidRDefault="00FB16D6">
      <w:pPr>
        <w:pStyle w:val="ConsPlusNormal"/>
        <w:ind w:firstLine="540"/>
        <w:jc w:val="both"/>
      </w:pPr>
      <w:r>
        <w:t xml:space="preserve">По </w:t>
      </w:r>
      <w:hyperlink r:id="rId10">
        <w:r>
          <w:rPr>
            <w:color w:val="0000FF"/>
          </w:rPr>
          <w:t>ГК</w:t>
        </w:r>
      </w:hyperlink>
      <w:r>
        <w:t xml:space="preserve"> РФ договор розничной купли-продажи заключен в надлежащей форме с момента выдачи продавцом покупателю кассового (товарного) чека, электронного или иного документа об оплате.</w:t>
      </w:r>
    </w:p>
    <w:p w:rsidR="00FB16D6" w:rsidRDefault="00FB16D6">
      <w:pPr>
        <w:pStyle w:val="ConsPlusNormal"/>
        <w:spacing w:before="220"/>
        <w:ind w:firstLine="540"/>
        <w:jc w:val="both"/>
      </w:pPr>
      <w:r>
        <w:t xml:space="preserve">Таким образом, по Закону N 44-ФЗ чеки и иные документы, которые выступают формой договора розничной купли-продажи, </w:t>
      </w:r>
      <w:hyperlink r:id="rId11">
        <w:r>
          <w:rPr>
            <w:color w:val="0000FF"/>
          </w:rPr>
          <w:t>признают</w:t>
        </w:r>
      </w:hyperlink>
      <w:r>
        <w:t xml:space="preserve"> контрактом в простой письменной форме.</w:t>
      </w:r>
    </w:p>
    <w:p w:rsidR="00FB16D6" w:rsidRDefault="00FB16D6">
      <w:pPr>
        <w:pStyle w:val="ConsPlusNormal"/>
        <w:spacing w:before="220"/>
        <w:ind w:firstLine="540"/>
        <w:jc w:val="both"/>
      </w:pPr>
      <w:r>
        <w:t xml:space="preserve">На чеки и иные документы </w:t>
      </w:r>
      <w:hyperlink r:id="rId12">
        <w:r>
          <w:rPr>
            <w:color w:val="0000FF"/>
          </w:rPr>
          <w:t>распространяются</w:t>
        </w:r>
      </w:hyperlink>
      <w:r>
        <w:t xml:space="preserve"> положения Закона N 44-ФЗ и </w:t>
      </w:r>
      <w:hyperlink r:id="rId13">
        <w:r>
          <w:rPr>
            <w:color w:val="0000FF"/>
          </w:rPr>
          <w:t>Правил</w:t>
        </w:r>
      </w:hyperlink>
      <w:r>
        <w:t xml:space="preserve"> ведения реестра контрактов. Кроме того, заказчик сам </w:t>
      </w:r>
      <w:hyperlink r:id="rId14">
        <w:r>
          <w:rPr>
            <w:color w:val="0000FF"/>
          </w:rPr>
          <w:t>должен указывать</w:t>
        </w:r>
      </w:hyperlink>
      <w:r>
        <w:t xml:space="preserve"> на них ИКЗ.</w:t>
      </w:r>
    </w:p>
    <w:p w:rsidR="00FB16D6" w:rsidRDefault="00FB16D6">
      <w:pPr>
        <w:pStyle w:val="ConsPlusNormal"/>
        <w:ind w:firstLine="540"/>
        <w:jc w:val="both"/>
      </w:pPr>
    </w:p>
    <w:p w:rsidR="00FB16D6" w:rsidRDefault="00FB16D6">
      <w:pPr>
        <w:pStyle w:val="ConsPlusTitle"/>
        <w:ind w:firstLine="540"/>
        <w:jc w:val="both"/>
        <w:outlineLvl w:val="0"/>
      </w:pPr>
      <w:r>
        <w:t>Закупки за наличные через подотчетное лицо</w:t>
      </w:r>
    </w:p>
    <w:p w:rsidR="00FB16D6" w:rsidRDefault="00FB16D6">
      <w:pPr>
        <w:pStyle w:val="ConsPlusNormal"/>
        <w:ind w:firstLine="540"/>
        <w:jc w:val="both"/>
      </w:pPr>
    </w:p>
    <w:p w:rsidR="00FB16D6" w:rsidRDefault="00FB16D6">
      <w:pPr>
        <w:pStyle w:val="ConsPlusNormal"/>
        <w:ind w:firstLine="540"/>
        <w:jc w:val="both"/>
      </w:pPr>
      <w:r>
        <w:t xml:space="preserve">При закупках через подотчетное лицо оформляется </w:t>
      </w:r>
      <w:hyperlink r:id="rId15">
        <w:r>
          <w:rPr>
            <w:color w:val="0000FF"/>
          </w:rPr>
          <w:t>авансовый отчет</w:t>
        </w:r>
      </w:hyperlink>
      <w:r>
        <w:t xml:space="preserve">. К нему прилагают документ-подтверждение расходов на закупку товаров, работ или услуг. По Закону N 44-ФЗ такой документ </w:t>
      </w:r>
      <w:hyperlink r:id="rId16">
        <w:r>
          <w:rPr>
            <w:color w:val="0000FF"/>
          </w:rPr>
          <w:t>считают</w:t>
        </w:r>
      </w:hyperlink>
      <w:r>
        <w:t xml:space="preserve"> контрактом в простой письменной форме.</w:t>
      </w:r>
    </w:p>
    <w:p w:rsidR="00FB16D6" w:rsidRDefault="00FB16D6">
      <w:pPr>
        <w:pStyle w:val="ConsPlusNormal"/>
        <w:ind w:firstLine="540"/>
        <w:jc w:val="both"/>
      </w:pPr>
    </w:p>
    <w:p w:rsidR="00FB16D6" w:rsidRDefault="00FB16D6">
      <w:pPr>
        <w:pStyle w:val="ConsPlusNormal"/>
        <w:ind w:firstLine="540"/>
        <w:jc w:val="both"/>
      </w:pPr>
      <w:r>
        <w:rPr>
          <w:i/>
        </w:rPr>
        <w:t xml:space="preserve">Документ: Информационное </w:t>
      </w:r>
      <w:hyperlink r:id="rId17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18.02.2025 N 24-01-10/15030</w:t>
      </w:r>
    </w:p>
    <w:p w:rsidR="00FB16D6" w:rsidRDefault="00FB16D6">
      <w:pPr>
        <w:pStyle w:val="ConsPlusNormal"/>
      </w:pPr>
    </w:p>
    <w:p w:rsidR="00FB16D6" w:rsidRDefault="00FB16D6">
      <w:pPr>
        <w:pStyle w:val="ConsPlusNormal"/>
      </w:pPr>
    </w:p>
    <w:p w:rsidR="00FB16D6" w:rsidRDefault="00FB16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6444" w:rsidRDefault="00326444">
      <w:bookmarkStart w:id="0" w:name="_GoBack"/>
      <w:bookmarkEnd w:id="0"/>
    </w:p>
    <w:sectPr w:rsidR="00326444" w:rsidSect="008D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6D6"/>
    <w:rsid w:val="00326444"/>
    <w:rsid w:val="00FB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6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B16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B16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6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B16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B16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007&amp;dst=100006" TargetMode="External"/><Relationship Id="rId13" Type="http://schemas.openxmlformats.org/officeDocument/2006/relationships/hyperlink" Target="https://login.consultant.ru/link/?req=doc&amp;base=LAW&amp;n=499084&amp;dst=10067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154&amp;dst=12432" TargetMode="External"/><Relationship Id="rId12" Type="http://schemas.openxmlformats.org/officeDocument/2006/relationships/hyperlink" Target="https://login.consultant.ru/link/?req=doc&amp;base=LAW&amp;n=499007&amp;dst=100010" TargetMode="External"/><Relationship Id="rId17" Type="http://schemas.openxmlformats.org/officeDocument/2006/relationships/hyperlink" Target="https://login.consultant.ru/link/?req=doc&amp;base=LAW&amp;n=49900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9007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154&amp;dst=12434" TargetMode="External"/><Relationship Id="rId11" Type="http://schemas.openxmlformats.org/officeDocument/2006/relationships/hyperlink" Target="https://login.consultant.ru/link/?req=doc&amp;base=LAW&amp;n=499007&amp;dst=10000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362627&amp;dst=102021" TargetMode="External"/><Relationship Id="rId10" Type="http://schemas.openxmlformats.org/officeDocument/2006/relationships/hyperlink" Target="https://login.consultant.ru/link/?req=doc&amp;base=LAW&amp;n=493202&amp;dst=58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154&amp;dst=12434" TargetMode="External"/><Relationship Id="rId14" Type="http://schemas.openxmlformats.org/officeDocument/2006/relationships/hyperlink" Target="https://login.consultant.ru/link/?req=doc&amp;base=LAW&amp;n=499007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2025-06-04T07:20:00Z</dcterms:created>
  <dcterms:modified xsi:type="dcterms:W3CDTF">2025-06-04T07:20:00Z</dcterms:modified>
</cp:coreProperties>
</file>